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94FEE" w14:textId="77777777" w:rsidR="00882575" w:rsidRDefault="00EC56F0" w:rsidP="00CA1C6F">
      <w:pPr>
        <w:ind w:left="370" w:right="373"/>
        <w:jc w:val="center"/>
        <w:rPr>
          <w:b/>
          <w:sz w:val="32"/>
        </w:rPr>
      </w:pPr>
      <w:r>
        <w:rPr>
          <w:b/>
          <w:sz w:val="32"/>
        </w:rPr>
        <w:t>Flight Data Recorder (FDR) and Cockpit Voice Recorder (CVR) Instructions</w:t>
      </w:r>
    </w:p>
    <w:p w14:paraId="156C5174" w14:textId="77777777" w:rsidR="00CA1C6F" w:rsidRDefault="00CA1C6F" w:rsidP="00CA1C6F">
      <w:pPr>
        <w:ind w:left="370" w:right="373"/>
        <w:jc w:val="center"/>
        <w:rPr>
          <w:b/>
          <w:sz w:val="24"/>
          <w:szCs w:val="24"/>
        </w:rPr>
      </w:pPr>
    </w:p>
    <w:p w14:paraId="777D8982" w14:textId="2FFF4CD9" w:rsidR="00550AD1" w:rsidRDefault="00411F15" w:rsidP="00CA1C6F">
      <w:pPr>
        <w:ind w:left="370" w:right="373"/>
        <w:jc w:val="center"/>
        <w:rPr>
          <w:b/>
          <w:sz w:val="24"/>
          <w:szCs w:val="24"/>
        </w:rPr>
      </w:pPr>
      <w:r>
        <w:rPr>
          <w:b/>
          <w:sz w:val="24"/>
          <w:szCs w:val="24"/>
        </w:rPr>
        <w:t>as</w:t>
      </w:r>
      <w:r w:rsidR="00550AD1">
        <w:rPr>
          <w:b/>
          <w:sz w:val="24"/>
          <w:szCs w:val="24"/>
        </w:rPr>
        <w:t xml:space="preserve"> of 27 </w:t>
      </w:r>
      <w:r w:rsidR="00BD215B">
        <w:rPr>
          <w:b/>
          <w:sz w:val="24"/>
          <w:szCs w:val="24"/>
        </w:rPr>
        <w:t>Jan 2023</w:t>
      </w:r>
    </w:p>
    <w:p w14:paraId="26112D2D" w14:textId="77777777" w:rsidR="00550AD1" w:rsidRPr="00550AD1" w:rsidRDefault="00550AD1" w:rsidP="00CA1C6F">
      <w:pPr>
        <w:ind w:left="370" w:right="373"/>
        <w:jc w:val="center"/>
        <w:rPr>
          <w:b/>
          <w:sz w:val="24"/>
          <w:szCs w:val="24"/>
        </w:rPr>
      </w:pPr>
    </w:p>
    <w:p w14:paraId="7BFECF04" w14:textId="0539A723" w:rsidR="00882575" w:rsidRPr="00CA1C6F" w:rsidRDefault="008E6650" w:rsidP="009E4F66">
      <w:pPr>
        <w:pStyle w:val="BodyText"/>
      </w:pPr>
      <w:r>
        <w:t>D</w:t>
      </w:r>
      <w:r w:rsidR="00EC56F0" w:rsidRPr="00CA1C6F">
        <w:t>AFMAN 91-223 designates the Mishap Analysis and Animation Facility (MAAF) as “</w:t>
      </w:r>
      <w:r>
        <w:rPr>
          <w:sz w:val="23"/>
          <w:szCs w:val="23"/>
        </w:rPr>
        <w:t>the central DAF agency for recovery, transcription, analysis, simulation, and animation of all data in support of SIBs.</w:t>
      </w:r>
      <w:r>
        <w:rPr>
          <w:sz w:val="23"/>
          <w:szCs w:val="23"/>
        </w:rPr>
        <w:t>”</w:t>
      </w:r>
      <w:r w:rsidR="00CA1C6F" w:rsidRPr="00CA1C6F">
        <w:t xml:space="preserve"> </w:t>
      </w:r>
      <w:r w:rsidR="00F9676A">
        <w:t xml:space="preserve"> </w:t>
      </w:r>
      <w:r w:rsidR="00EC56F0" w:rsidRPr="00CA1C6F">
        <w:t xml:space="preserve">The MAAF has in-house capability to recover and process the data from almost every FDR and CVR currently deployed in the Air Force fleet. </w:t>
      </w:r>
      <w:r w:rsidR="00CA1C6F" w:rsidRPr="00CA1C6F">
        <w:t xml:space="preserve"> </w:t>
      </w:r>
      <w:r w:rsidR="00EC56F0" w:rsidRPr="00CA1C6F">
        <w:t>Our shipping address is:</w:t>
      </w:r>
    </w:p>
    <w:p w14:paraId="7958CB14" w14:textId="77777777" w:rsidR="00CA1C6F" w:rsidRPr="00CA1C6F" w:rsidRDefault="00CA1C6F" w:rsidP="009E4F66">
      <w:pPr>
        <w:pStyle w:val="BodyText"/>
      </w:pPr>
    </w:p>
    <w:p w14:paraId="5E73BD91" w14:textId="77777777" w:rsidR="0055346E" w:rsidRDefault="00EC56F0" w:rsidP="0055346E">
      <w:pPr>
        <w:pStyle w:val="BodyText"/>
        <w:ind w:left="720"/>
      </w:pPr>
      <w:r w:rsidRPr="00CA1C6F">
        <w:t>AFSEC/</w:t>
      </w:r>
      <w:r w:rsidR="0055346E">
        <w:t>SEFE (MAAF)</w:t>
      </w:r>
    </w:p>
    <w:p w14:paraId="193C54E5" w14:textId="77777777" w:rsidR="00882575" w:rsidRPr="00CA1C6F" w:rsidRDefault="0055346E" w:rsidP="0055346E">
      <w:pPr>
        <w:pStyle w:val="BodyText"/>
        <w:ind w:left="720"/>
      </w:pPr>
      <w:r>
        <w:t xml:space="preserve">9700 G Ave SE, Room </w:t>
      </w:r>
      <w:r w:rsidR="00EC56F0" w:rsidRPr="00CA1C6F">
        <w:t>181</w:t>
      </w:r>
    </w:p>
    <w:p w14:paraId="3A919A47" w14:textId="77777777" w:rsidR="00882575" w:rsidRPr="00CA1C6F" w:rsidRDefault="00EC56F0" w:rsidP="0055346E">
      <w:pPr>
        <w:pStyle w:val="BodyText"/>
        <w:ind w:left="720"/>
      </w:pPr>
      <w:r w:rsidRPr="00CA1C6F">
        <w:t>Kirtland AFB, NM</w:t>
      </w:r>
      <w:r w:rsidRPr="00CA1C6F">
        <w:rPr>
          <w:spacing w:val="59"/>
        </w:rPr>
        <w:t xml:space="preserve"> </w:t>
      </w:r>
      <w:r w:rsidRPr="00CA1C6F">
        <w:t>87117-5670</w:t>
      </w:r>
    </w:p>
    <w:p w14:paraId="7ED85B66" w14:textId="77777777" w:rsidR="00882575" w:rsidRPr="00CA1C6F" w:rsidRDefault="00882575" w:rsidP="009E4F66">
      <w:pPr>
        <w:pStyle w:val="BodyText"/>
      </w:pPr>
    </w:p>
    <w:p w14:paraId="4D374E71" w14:textId="09EB9CA2" w:rsidR="00882575" w:rsidRPr="00CA1C6F" w:rsidRDefault="00EC56F0" w:rsidP="009E4F66">
      <w:pPr>
        <w:pStyle w:val="BodyText"/>
        <w:ind w:right="329"/>
      </w:pPr>
      <w:r w:rsidRPr="00CA1C6F">
        <w:rPr>
          <w:b/>
          <w:u w:val="thick"/>
        </w:rPr>
        <w:t>Note:</w:t>
      </w:r>
      <w:r w:rsidRPr="00CA1C6F">
        <w:t xml:space="preserve"> </w:t>
      </w:r>
      <w:r w:rsidR="00CA1C6F" w:rsidRPr="00CA1C6F">
        <w:t xml:space="preserve"> </w:t>
      </w:r>
      <w:r w:rsidRPr="00CA1C6F">
        <w:t xml:space="preserve">Do not ship any recorder to the MAAF without contacting Tech Assist and/or one of the MAAF personnel in advance. </w:t>
      </w:r>
      <w:r w:rsidR="00CA1C6F" w:rsidRPr="00CA1C6F">
        <w:t xml:space="preserve"> </w:t>
      </w:r>
      <w:r w:rsidRPr="00CA1C6F">
        <w:t xml:space="preserve">Depending on the </w:t>
      </w:r>
      <w:r w:rsidR="00F22AFD">
        <w:t xml:space="preserve">specific recorder model(s) and/or the </w:t>
      </w:r>
      <w:r w:rsidRPr="00CA1C6F">
        <w:t>MAAF workload at the time, we may arrange for the FDR or CVR to be worked at another location.  Contact numbers are:</w:t>
      </w:r>
    </w:p>
    <w:p w14:paraId="5DC91E97" w14:textId="77777777" w:rsidR="00882575" w:rsidRPr="00CA1C6F" w:rsidRDefault="00882575" w:rsidP="009E4F66">
      <w:pPr>
        <w:pStyle w:val="BodyText"/>
      </w:pP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1506"/>
        <w:gridCol w:w="3060"/>
      </w:tblGrid>
      <w:tr w:rsidR="00967009" w14:paraId="30F0E55D" w14:textId="77777777" w:rsidTr="00967009">
        <w:tc>
          <w:tcPr>
            <w:tcW w:w="3192" w:type="dxa"/>
          </w:tcPr>
          <w:p w14:paraId="07A76305" w14:textId="77777777" w:rsidR="00967009" w:rsidRDefault="00967009" w:rsidP="009E4F66">
            <w:pPr>
              <w:pStyle w:val="BodyText"/>
            </w:pPr>
          </w:p>
        </w:tc>
        <w:tc>
          <w:tcPr>
            <w:tcW w:w="1506" w:type="dxa"/>
          </w:tcPr>
          <w:p w14:paraId="3B8E7A54" w14:textId="77777777" w:rsidR="00967009" w:rsidRDefault="00967009" w:rsidP="00967009">
            <w:pPr>
              <w:pStyle w:val="BodyText"/>
              <w:jc w:val="center"/>
            </w:pPr>
            <w:r>
              <w:t>DSN</w:t>
            </w:r>
          </w:p>
        </w:tc>
        <w:tc>
          <w:tcPr>
            <w:tcW w:w="3060" w:type="dxa"/>
          </w:tcPr>
          <w:p w14:paraId="63F7B53E" w14:textId="77777777" w:rsidR="00967009" w:rsidRDefault="00967009" w:rsidP="00967009">
            <w:pPr>
              <w:pStyle w:val="BodyText"/>
              <w:jc w:val="center"/>
            </w:pPr>
            <w:r>
              <w:t>Commercial</w:t>
            </w:r>
          </w:p>
        </w:tc>
      </w:tr>
      <w:tr w:rsidR="00967009" w14:paraId="1367FAA0" w14:textId="77777777" w:rsidTr="00967009">
        <w:tc>
          <w:tcPr>
            <w:tcW w:w="3192" w:type="dxa"/>
          </w:tcPr>
          <w:p w14:paraId="249BF276" w14:textId="77777777" w:rsidR="00967009" w:rsidRDefault="00967009" w:rsidP="009E4F66">
            <w:pPr>
              <w:pStyle w:val="BodyText"/>
            </w:pPr>
            <w:r>
              <w:t>Engineering Tech Assist</w:t>
            </w:r>
          </w:p>
        </w:tc>
        <w:tc>
          <w:tcPr>
            <w:tcW w:w="1506" w:type="dxa"/>
          </w:tcPr>
          <w:p w14:paraId="0DB14BE6" w14:textId="77777777" w:rsidR="00967009" w:rsidRDefault="00967009" w:rsidP="00967009">
            <w:pPr>
              <w:pStyle w:val="BodyText"/>
              <w:jc w:val="center"/>
            </w:pPr>
            <w:r>
              <w:t>246-5867</w:t>
            </w:r>
          </w:p>
        </w:tc>
        <w:tc>
          <w:tcPr>
            <w:tcW w:w="3060" w:type="dxa"/>
          </w:tcPr>
          <w:p w14:paraId="65B95E6A" w14:textId="77777777" w:rsidR="00967009" w:rsidRDefault="00967009" w:rsidP="00967009">
            <w:pPr>
              <w:pStyle w:val="BodyText"/>
              <w:jc w:val="center"/>
            </w:pPr>
            <w:r>
              <w:t>(505) 846-5867</w:t>
            </w:r>
          </w:p>
        </w:tc>
      </w:tr>
      <w:tr w:rsidR="00967009" w14:paraId="77667BE9" w14:textId="77777777" w:rsidTr="00967009">
        <w:tc>
          <w:tcPr>
            <w:tcW w:w="3192" w:type="dxa"/>
          </w:tcPr>
          <w:p w14:paraId="1706981B" w14:textId="77777777" w:rsidR="00967009" w:rsidRDefault="00967009" w:rsidP="009E4F66">
            <w:pPr>
              <w:pStyle w:val="BodyText"/>
            </w:pPr>
            <w:r>
              <w:t>Jeff Barnette</w:t>
            </w:r>
          </w:p>
        </w:tc>
        <w:tc>
          <w:tcPr>
            <w:tcW w:w="1506" w:type="dxa"/>
          </w:tcPr>
          <w:p w14:paraId="7305FE53" w14:textId="77777777" w:rsidR="00967009" w:rsidRDefault="00967009" w:rsidP="00967009">
            <w:pPr>
              <w:pStyle w:val="BodyText"/>
              <w:jc w:val="center"/>
            </w:pPr>
            <w:r>
              <w:t>246-5693</w:t>
            </w:r>
          </w:p>
        </w:tc>
        <w:tc>
          <w:tcPr>
            <w:tcW w:w="3060" w:type="dxa"/>
          </w:tcPr>
          <w:p w14:paraId="47FAB109" w14:textId="77777777" w:rsidR="00967009" w:rsidRDefault="00967009" w:rsidP="00967009">
            <w:pPr>
              <w:pStyle w:val="BodyText"/>
              <w:jc w:val="center"/>
            </w:pPr>
            <w:r>
              <w:t>(505) 846-5693</w:t>
            </w:r>
          </w:p>
        </w:tc>
      </w:tr>
      <w:tr w:rsidR="00967009" w14:paraId="736BE0AC" w14:textId="77777777" w:rsidTr="00967009">
        <w:tc>
          <w:tcPr>
            <w:tcW w:w="3192" w:type="dxa"/>
          </w:tcPr>
          <w:p w14:paraId="31AC8B16" w14:textId="77777777" w:rsidR="00967009" w:rsidRDefault="00967009" w:rsidP="009E4F66">
            <w:pPr>
              <w:pStyle w:val="BodyText"/>
            </w:pPr>
            <w:r>
              <w:t>Dale Carter</w:t>
            </w:r>
          </w:p>
        </w:tc>
        <w:tc>
          <w:tcPr>
            <w:tcW w:w="1506" w:type="dxa"/>
          </w:tcPr>
          <w:p w14:paraId="4360A522" w14:textId="77777777" w:rsidR="00967009" w:rsidRDefault="00967009" w:rsidP="00967009">
            <w:pPr>
              <w:pStyle w:val="BodyText"/>
              <w:jc w:val="center"/>
            </w:pPr>
            <w:r>
              <w:t>246-3746</w:t>
            </w:r>
          </w:p>
        </w:tc>
        <w:tc>
          <w:tcPr>
            <w:tcW w:w="3060" w:type="dxa"/>
          </w:tcPr>
          <w:p w14:paraId="6DABD088" w14:textId="77777777" w:rsidR="00967009" w:rsidRDefault="00967009" w:rsidP="00967009">
            <w:pPr>
              <w:pStyle w:val="BodyText"/>
              <w:jc w:val="center"/>
            </w:pPr>
            <w:r>
              <w:t>(505) 846-3746</w:t>
            </w:r>
          </w:p>
        </w:tc>
      </w:tr>
      <w:tr w:rsidR="00967009" w14:paraId="02BEEBC3" w14:textId="77777777" w:rsidTr="00967009">
        <w:tc>
          <w:tcPr>
            <w:tcW w:w="3192" w:type="dxa"/>
          </w:tcPr>
          <w:p w14:paraId="0C971CA6" w14:textId="395F5A89" w:rsidR="00967009" w:rsidRDefault="00967009" w:rsidP="009E4F66">
            <w:pPr>
              <w:pStyle w:val="BodyText"/>
            </w:pPr>
          </w:p>
        </w:tc>
        <w:tc>
          <w:tcPr>
            <w:tcW w:w="1506" w:type="dxa"/>
          </w:tcPr>
          <w:p w14:paraId="1C32D104" w14:textId="66B8EE64" w:rsidR="00967009" w:rsidRDefault="00967009" w:rsidP="00967009">
            <w:pPr>
              <w:pStyle w:val="BodyText"/>
              <w:jc w:val="center"/>
            </w:pPr>
          </w:p>
        </w:tc>
        <w:tc>
          <w:tcPr>
            <w:tcW w:w="3060" w:type="dxa"/>
          </w:tcPr>
          <w:p w14:paraId="64894F95" w14:textId="11703C61" w:rsidR="00967009" w:rsidRDefault="00967009" w:rsidP="00967009">
            <w:pPr>
              <w:pStyle w:val="BodyText"/>
              <w:jc w:val="center"/>
            </w:pPr>
          </w:p>
        </w:tc>
      </w:tr>
    </w:tbl>
    <w:p w14:paraId="71674924" w14:textId="77777777" w:rsidR="00CA1C6F" w:rsidRDefault="00CA1C6F" w:rsidP="009E4F66">
      <w:pPr>
        <w:pStyle w:val="BodyText"/>
        <w:pBdr>
          <w:bottom w:val="double" w:sz="6" w:space="1" w:color="auto"/>
        </w:pBdr>
      </w:pPr>
    </w:p>
    <w:p w14:paraId="6AFE94A5" w14:textId="77777777" w:rsidR="00AD12CA" w:rsidRPr="00CA1C6F" w:rsidRDefault="00AD12CA" w:rsidP="009E4F66">
      <w:pPr>
        <w:pStyle w:val="BodyText"/>
      </w:pPr>
    </w:p>
    <w:p w14:paraId="43995E99" w14:textId="77777777" w:rsidR="00882575" w:rsidRPr="00CA1C6F" w:rsidRDefault="00EC56F0" w:rsidP="00CA1C6F">
      <w:pPr>
        <w:pStyle w:val="BodyText"/>
        <w:ind w:left="370" w:right="369"/>
        <w:jc w:val="center"/>
      </w:pPr>
      <w:r w:rsidRPr="00CA1C6F">
        <w:t>Shipping Methods</w:t>
      </w:r>
    </w:p>
    <w:p w14:paraId="6DCEF9B5" w14:textId="77777777" w:rsidR="00882575" w:rsidRPr="00CA1C6F" w:rsidRDefault="00882575" w:rsidP="009E4F66">
      <w:pPr>
        <w:pStyle w:val="BodyText"/>
      </w:pPr>
    </w:p>
    <w:p w14:paraId="384E84B3" w14:textId="77777777" w:rsidR="00882575" w:rsidRPr="00CA1C6F" w:rsidRDefault="00EC56F0" w:rsidP="009E4F66">
      <w:pPr>
        <w:pStyle w:val="BodyText"/>
      </w:pPr>
      <w:r w:rsidRPr="00CA1C6F">
        <w:t xml:space="preserve">There are generally two methods of getting your recorder to the MAAF. </w:t>
      </w:r>
      <w:r w:rsidR="00AD12CA">
        <w:t xml:space="preserve"> </w:t>
      </w:r>
      <w:r w:rsidRPr="00CA1C6F">
        <w:t>The circumstances of your investigation will drive your decision as to which is the best method.</w:t>
      </w:r>
    </w:p>
    <w:p w14:paraId="374588E4" w14:textId="77777777" w:rsidR="00882575" w:rsidRPr="00CA1C6F" w:rsidRDefault="00882575" w:rsidP="009E4F66">
      <w:pPr>
        <w:pStyle w:val="BodyText"/>
      </w:pPr>
    </w:p>
    <w:p w14:paraId="01A15FB5" w14:textId="4C99AA20" w:rsidR="00882575" w:rsidRPr="00CA1C6F" w:rsidRDefault="00EC56F0" w:rsidP="009E4F66">
      <w:pPr>
        <w:pStyle w:val="ListParagraph"/>
        <w:numPr>
          <w:ilvl w:val="0"/>
          <w:numId w:val="1"/>
        </w:numPr>
        <w:tabs>
          <w:tab w:val="left" w:pos="421"/>
        </w:tabs>
        <w:ind w:left="288" w:right="0" w:hanging="288"/>
        <w:rPr>
          <w:sz w:val="24"/>
          <w:szCs w:val="24"/>
        </w:rPr>
      </w:pPr>
      <w:r w:rsidRPr="00CA1C6F">
        <w:rPr>
          <w:sz w:val="24"/>
          <w:szCs w:val="24"/>
        </w:rPr>
        <w:t xml:space="preserve">Ship the recorder via </w:t>
      </w:r>
      <w:r w:rsidR="003C304C">
        <w:rPr>
          <w:sz w:val="24"/>
          <w:szCs w:val="24"/>
        </w:rPr>
        <w:t xml:space="preserve">DHL, </w:t>
      </w:r>
      <w:r w:rsidRPr="00CA1C6F">
        <w:rPr>
          <w:sz w:val="24"/>
          <w:szCs w:val="24"/>
        </w:rPr>
        <w:t xml:space="preserve">FedEx, UPS, etc.  </w:t>
      </w:r>
      <w:r w:rsidRPr="00CA1C6F">
        <w:rPr>
          <w:b/>
          <w:sz w:val="24"/>
          <w:szCs w:val="24"/>
          <w:u w:val="thick"/>
        </w:rPr>
        <w:t>DO NOT</w:t>
      </w:r>
      <w:r w:rsidRPr="00AD12CA">
        <w:rPr>
          <w:b/>
          <w:sz w:val="24"/>
          <w:szCs w:val="24"/>
        </w:rPr>
        <w:t xml:space="preserve"> </w:t>
      </w:r>
      <w:r w:rsidRPr="00CA1C6F">
        <w:rPr>
          <w:b/>
          <w:sz w:val="24"/>
          <w:szCs w:val="24"/>
        </w:rPr>
        <w:t>send via US Postal Service.</w:t>
      </w:r>
      <w:r w:rsidRPr="003C304C">
        <w:rPr>
          <w:sz w:val="24"/>
          <w:szCs w:val="24"/>
        </w:rPr>
        <w:t xml:space="preserve"> </w:t>
      </w:r>
      <w:r w:rsidR="003C304C">
        <w:rPr>
          <w:sz w:val="24"/>
          <w:szCs w:val="24"/>
        </w:rPr>
        <w:t xml:space="preserve"> </w:t>
      </w:r>
      <w:r w:rsidRPr="00CA1C6F">
        <w:rPr>
          <w:sz w:val="24"/>
          <w:szCs w:val="24"/>
        </w:rPr>
        <w:t xml:space="preserve">The post office delivers to Kirtland’s TMO. </w:t>
      </w:r>
      <w:r w:rsidR="00CA1C6F" w:rsidRPr="00CA1C6F">
        <w:rPr>
          <w:sz w:val="24"/>
          <w:szCs w:val="24"/>
        </w:rPr>
        <w:t xml:space="preserve"> </w:t>
      </w:r>
      <w:r w:rsidRPr="00CA1C6F">
        <w:rPr>
          <w:sz w:val="24"/>
          <w:szCs w:val="24"/>
        </w:rPr>
        <w:t xml:space="preserve">This is </w:t>
      </w:r>
      <w:r w:rsidR="003C304C">
        <w:rPr>
          <w:sz w:val="24"/>
          <w:szCs w:val="24"/>
        </w:rPr>
        <w:t xml:space="preserve">almost </w:t>
      </w:r>
      <w:r w:rsidRPr="00CA1C6F">
        <w:rPr>
          <w:sz w:val="24"/>
          <w:szCs w:val="24"/>
        </w:rPr>
        <w:t xml:space="preserve">guaranteed to delay our receipt of your shipment by at least a day.  </w:t>
      </w:r>
      <w:r w:rsidR="003C304C">
        <w:rPr>
          <w:sz w:val="24"/>
          <w:szCs w:val="24"/>
        </w:rPr>
        <w:t xml:space="preserve">DHL, </w:t>
      </w:r>
      <w:r w:rsidRPr="00CA1C6F">
        <w:rPr>
          <w:sz w:val="24"/>
          <w:szCs w:val="24"/>
        </w:rPr>
        <w:t xml:space="preserve">FedEx and UPS deliver directly to our building. </w:t>
      </w:r>
      <w:r w:rsidR="00CA1C6F" w:rsidRPr="00CA1C6F">
        <w:rPr>
          <w:sz w:val="24"/>
          <w:szCs w:val="24"/>
        </w:rPr>
        <w:t xml:space="preserve"> </w:t>
      </w:r>
      <w:r w:rsidRPr="00CA1C6F">
        <w:rPr>
          <w:sz w:val="24"/>
          <w:szCs w:val="24"/>
        </w:rPr>
        <w:t>Once you have shipped the recorder(s), please notify us of</w:t>
      </w:r>
      <w:r w:rsidRPr="00CA1C6F">
        <w:rPr>
          <w:spacing w:val="-6"/>
          <w:sz w:val="24"/>
          <w:szCs w:val="24"/>
        </w:rPr>
        <w:t xml:space="preserve"> </w:t>
      </w:r>
      <w:r w:rsidRPr="00CA1C6F">
        <w:rPr>
          <w:sz w:val="24"/>
          <w:szCs w:val="24"/>
        </w:rPr>
        <w:t>the shipping method and the tracking</w:t>
      </w:r>
      <w:r w:rsidRPr="00CA1C6F">
        <w:rPr>
          <w:spacing w:val="-6"/>
          <w:sz w:val="24"/>
          <w:szCs w:val="24"/>
        </w:rPr>
        <w:t xml:space="preserve"> </w:t>
      </w:r>
      <w:r w:rsidRPr="00CA1C6F">
        <w:rPr>
          <w:sz w:val="24"/>
          <w:szCs w:val="24"/>
        </w:rPr>
        <w:t>number</w:t>
      </w:r>
      <w:r w:rsidR="002127B6">
        <w:rPr>
          <w:sz w:val="24"/>
          <w:szCs w:val="24"/>
        </w:rPr>
        <w:t>(s)</w:t>
      </w:r>
      <w:r w:rsidRPr="00CA1C6F">
        <w:rPr>
          <w:sz w:val="24"/>
          <w:szCs w:val="24"/>
        </w:rPr>
        <w:t>.</w:t>
      </w:r>
    </w:p>
    <w:p w14:paraId="26E1642B" w14:textId="77777777" w:rsidR="00882575" w:rsidRPr="00CA1C6F" w:rsidRDefault="00882575" w:rsidP="009E4F66">
      <w:pPr>
        <w:pStyle w:val="BodyText"/>
      </w:pPr>
    </w:p>
    <w:p w14:paraId="2FCC8F0E" w14:textId="77777777" w:rsidR="00882575" w:rsidRPr="00CA1C6F" w:rsidRDefault="00EC56F0" w:rsidP="009E4F66">
      <w:pPr>
        <w:pStyle w:val="ListParagraph"/>
        <w:numPr>
          <w:ilvl w:val="0"/>
          <w:numId w:val="1"/>
        </w:numPr>
        <w:tabs>
          <w:tab w:val="left" w:pos="421"/>
        </w:tabs>
        <w:ind w:left="288" w:right="0" w:hanging="288"/>
        <w:rPr>
          <w:sz w:val="24"/>
          <w:szCs w:val="24"/>
        </w:rPr>
      </w:pPr>
      <w:r w:rsidRPr="00CA1C6F">
        <w:rPr>
          <w:sz w:val="24"/>
          <w:szCs w:val="24"/>
        </w:rPr>
        <w:t xml:space="preserve">Have a courier deliver your recorder to the MAAF. </w:t>
      </w:r>
      <w:r w:rsidR="00CA1C6F" w:rsidRPr="00CA1C6F">
        <w:rPr>
          <w:sz w:val="24"/>
          <w:szCs w:val="24"/>
        </w:rPr>
        <w:t xml:space="preserve"> </w:t>
      </w:r>
      <w:r w:rsidRPr="00CA1C6F">
        <w:rPr>
          <w:sz w:val="24"/>
          <w:szCs w:val="24"/>
        </w:rPr>
        <w:t xml:space="preserve">Contact us before launching your courier. </w:t>
      </w:r>
      <w:r w:rsidR="00CA1C6F" w:rsidRPr="00CA1C6F">
        <w:rPr>
          <w:sz w:val="24"/>
          <w:szCs w:val="24"/>
        </w:rPr>
        <w:t xml:space="preserve"> </w:t>
      </w:r>
      <w:r w:rsidRPr="00CA1C6F">
        <w:rPr>
          <w:sz w:val="24"/>
          <w:szCs w:val="24"/>
        </w:rPr>
        <w:t xml:space="preserve">We are fairly flexible in the types of arrangements we can make. </w:t>
      </w:r>
      <w:r w:rsidR="00CA1C6F" w:rsidRPr="00CA1C6F">
        <w:rPr>
          <w:sz w:val="24"/>
          <w:szCs w:val="24"/>
        </w:rPr>
        <w:t xml:space="preserve"> </w:t>
      </w:r>
      <w:r w:rsidRPr="00CA1C6F">
        <w:rPr>
          <w:sz w:val="24"/>
          <w:szCs w:val="24"/>
        </w:rPr>
        <w:t>Do not place the recorder in checked</w:t>
      </w:r>
      <w:r w:rsidRPr="00CA1C6F">
        <w:rPr>
          <w:spacing w:val="-1"/>
          <w:sz w:val="24"/>
          <w:szCs w:val="24"/>
        </w:rPr>
        <w:t xml:space="preserve"> </w:t>
      </w:r>
      <w:r w:rsidRPr="00CA1C6F">
        <w:rPr>
          <w:sz w:val="24"/>
          <w:szCs w:val="24"/>
        </w:rPr>
        <w:t>baggage.</w:t>
      </w:r>
    </w:p>
    <w:p w14:paraId="5598CB5D" w14:textId="77777777" w:rsidR="00CA1C6F" w:rsidRPr="00CA1C6F" w:rsidRDefault="00CA1C6F" w:rsidP="009E4F66">
      <w:pPr>
        <w:pStyle w:val="ListParagraph"/>
        <w:ind w:left="0" w:right="0"/>
        <w:rPr>
          <w:sz w:val="24"/>
          <w:szCs w:val="24"/>
        </w:rPr>
      </w:pPr>
    </w:p>
    <w:p w14:paraId="61BE849D" w14:textId="77777777" w:rsidR="00882575" w:rsidRDefault="00EC56F0" w:rsidP="00AD12CA">
      <w:pPr>
        <w:pStyle w:val="ListParagraph"/>
        <w:numPr>
          <w:ilvl w:val="1"/>
          <w:numId w:val="1"/>
        </w:numPr>
        <w:tabs>
          <w:tab w:val="left" w:pos="1062"/>
        </w:tabs>
        <w:ind w:left="864" w:right="0" w:hanging="199"/>
        <w:rPr>
          <w:sz w:val="24"/>
          <w:szCs w:val="24"/>
        </w:rPr>
      </w:pPr>
      <w:r w:rsidRPr="00CA1C6F">
        <w:rPr>
          <w:sz w:val="24"/>
          <w:szCs w:val="24"/>
        </w:rPr>
        <w:t xml:space="preserve">Ensure the courier has the phone numbers listed above. </w:t>
      </w:r>
      <w:r w:rsidR="00CA1C6F" w:rsidRPr="00CA1C6F">
        <w:rPr>
          <w:sz w:val="24"/>
          <w:szCs w:val="24"/>
        </w:rPr>
        <w:t xml:space="preserve"> </w:t>
      </w:r>
      <w:r w:rsidRPr="00CA1C6F">
        <w:rPr>
          <w:sz w:val="24"/>
          <w:szCs w:val="24"/>
        </w:rPr>
        <w:t xml:space="preserve">In the past, we have met couriers </w:t>
      </w:r>
      <w:r w:rsidR="00AD12CA">
        <w:rPr>
          <w:sz w:val="24"/>
          <w:szCs w:val="24"/>
        </w:rPr>
        <w:t>in</w:t>
      </w:r>
      <w:r w:rsidRPr="00CA1C6F">
        <w:rPr>
          <w:sz w:val="24"/>
          <w:szCs w:val="24"/>
        </w:rPr>
        <w:t xml:space="preserve"> the airport</w:t>
      </w:r>
      <w:r w:rsidR="00AD12CA">
        <w:rPr>
          <w:sz w:val="24"/>
          <w:szCs w:val="24"/>
        </w:rPr>
        <w:t xml:space="preserve"> terminal, at local FBOs</w:t>
      </w:r>
      <w:r w:rsidRPr="00CA1C6F">
        <w:rPr>
          <w:sz w:val="24"/>
          <w:szCs w:val="24"/>
        </w:rPr>
        <w:t xml:space="preserve"> and at Base Ops. </w:t>
      </w:r>
      <w:r w:rsidR="00CA1C6F" w:rsidRPr="00CA1C6F">
        <w:rPr>
          <w:sz w:val="24"/>
          <w:szCs w:val="24"/>
        </w:rPr>
        <w:t xml:space="preserve"> </w:t>
      </w:r>
      <w:r w:rsidRPr="00CA1C6F">
        <w:rPr>
          <w:sz w:val="24"/>
          <w:szCs w:val="24"/>
        </w:rPr>
        <w:t>Contact us ahead of time and we can easily arrange</w:t>
      </w:r>
      <w:r w:rsidRPr="00CA1C6F">
        <w:rPr>
          <w:spacing w:val="-2"/>
          <w:sz w:val="24"/>
          <w:szCs w:val="24"/>
        </w:rPr>
        <w:t xml:space="preserve"> </w:t>
      </w:r>
      <w:r w:rsidR="00AD12CA">
        <w:rPr>
          <w:sz w:val="24"/>
          <w:szCs w:val="24"/>
        </w:rPr>
        <w:t>any of these</w:t>
      </w:r>
      <w:r w:rsidRPr="00CA1C6F">
        <w:rPr>
          <w:sz w:val="24"/>
          <w:szCs w:val="24"/>
        </w:rPr>
        <w:t>.</w:t>
      </w:r>
    </w:p>
    <w:p w14:paraId="64F26AAD" w14:textId="5C262991" w:rsidR="00882575" w:rsidRPr="00CA1C6F" w:rsidRDefault="00EC56F0" w:rsidP="00AD12CA">
      <w:pPr>
        <w:pStyle w:val="ListParagraph"/>
        <w:numPr>
          <w:ilvl w:val="1"/>
          <w:numId w:val="1"/>
        </w:numPr>
        <w:tabs>
          <w:tab w:val="left" w:pos="1062"/>
        </w:tabs>
        <w:ind w:left="864" w:right="0" w:hanging="199"/>
        <w:rPr>
          <w:sz w:val="24"/>
          <w:szCs w:val="24"/>
        </w:rPr>
      </w:pPr>
      <w:r w:rsidRPr="00CA1C6F">
        <w:rPr>
          <w:sz w:val="24"/>
          <w:szCs w:val="24"/>
        </w:rPr>
        <w:t xml:space="preserve">Getting recorders through airport security has always been a little problematic. </w:t>
      </w:r>
      <w:r w:rsidR="00CA1C6F" w:rsidRPr="00CA1C6F">
        <w:rPr>
          <w:sz w:val="24"/>
          <w:szCs w:val="24"/>
        </w:rPr>
        <w:t xml:space="preserve"> </w:t>
      </w:r>
      <w:r w:rsidRPr="00CA1C6F">
        <w:rPr>
          <w:sz w:val="24"/>
          <w:szCs w:val="24"/>
        </w:rPr>
        <w:t xml:space="preserve">For domestic flights, we have found that a letter from the </w:t>
      </w:r>
      <w:r w:rsidR="00AD12CA">
        <w:rPr>
          <w:sz w:val="24"/>
          <w:szCs w:val="24"/>
        </w:rPr>
        <w:t>B</w:t>
      </w:r>
      <w:r w:rsidRPr="00CA1C6F">
        <w:rPr>
          <w:sz w:val="24"/>
          <w:szCs w:val="24"/>
        </w:rPr>
        <w:t xml:space="preserve">oard </w:t>
      </w:r>
      <w:r w:rsidR="00AD12CA">
        <w:rPr>
          <w:sz w:val="24"/>
          <w:szCs w:val="24"/>
        </w:rPr>
        <w:t>P</w:t>
      </w:r>
      <w:r w:rsidRPr="00CA1C6F">
        <w:rPr>
          <w:sz w:val="24"/>
          <w:szCs w:val="24"/>
        </w:rPr>
        <w:t xml:space="preserve">resident on Air Force letterhead will help to smooth the path. </w:t>
      </w:r>
      <w:r w:rsidR="00CA1C6F" w:rsidRPr="00CA1C6F">
        <w:rPr>
          <w:sz w:val="24"/>
          <w:szCs w:val="24"/>
        </w:rPr>
        <w:t xml:space="preserve"> </w:t>
      </w:r>
      <w:r w:rsidRPr="00CA1C6F">
        <w:rPr>
          <w:sz w:val="24"/>
          <w:szCs w:val="24"/>
        </w:rPr>
        <w:t>A sample letter is included at the end of this document.</w:t>
      </w:r>
      <w:r w:rsidR="00CA1C6F" w:rsidRPr="00CA1C6F">
        <w:rPr>
          <w:sz w:val="24"/>
          <w:szCs w:val="24"/>
        </w:rPr>
        <w:t xml:space="preserve"> </w:t>
      </w:r>
      <w:r w:rsidRPr="00CA1C6F">
        <w:rPr>
          <w:sz w:val="24"/>
          <w:szCs w:val="24"/>
        </w:rPr>
        <w:t xml:space="preserve"> In addition, an advance phone call to the TSA folks at the airport makes </w:t>
      </w:r>
      <w:r w:rsidRPr="00CA1C6F">
        <w:rPr>
          <w:sz w:val="24"/>
          <w:szCs w:val="24"/>
        </w:rPr>
        <w:lastRenderedPageBreak/>
        <w:t xml:space="preserve">things smoother. </w:t>
      </w:r>
      <w:r w:rsidR="00CA1C6F" w:rsidRPr="00CA1C6F">
        <w:rPr>
          <w:sz w:val="24"/>
          <w:szCs w:val="24"/>
        </w:rPr>
        <w:t xml:space="preserve"> </w:t>
      </w:r>
      <w:r w:rsidRPr="00CA1C6F">
        <w:rPr>
          <w:sz w:val="24"/>
          <w:szCs w:val="24"/>
        </w:rPr>
        <w:t>Let them know what you are doing, what flight the courier is taking, the name of the courier, etc.  We</w:t>
      </w:r>
      <w:r w:rsidRPr="00CA1C6F">
        <w:rPr>
          <w:spacing w:val="-4"/>
          <w:sz w:val="24"/>
          <w:szCs w:val="24"/>
        </w:rPr>
        <w:t xml:space="preserve"> </w:t>
      </w:r>
      <w:r w:rsidRPr="00CA1C6F">
        <w:rPr>
          <w:sz w:val="24"/>
          <w:szCs w:val="24"/>
        </w:rPr>
        <w:t>have</w:t>
      </w:r>
      <w:r w:rsidR="00CA1C6F" w:rsidRPr="00CA1C6F">
        <w:rPr>
          <w:sz w:val="24"/>
          <w:szCs w:val="24"/>
        </w:rPr>
        <w:t xml:space="preserve"> </w:t>
      </w:r>
      <w:r w:rsidRPr="00CA1C6F">
        <w:rPr>
          <w:sz w:val="24"/>
          <w:szCs w:val="24"/>
        </w:rPr>
        <w:t xml:space="preserve">found the security personnel to be fairly accommodating if you give them a little advance notice. </w:t>
      </w:r>
      <w:r w:rsidR="00CA1C6F" w:rsidRPr="00CA1C6F">
        <w:rPr>
          <w:sz w:val="24"/>
          <w:szCs w:val="24"/>
        </w:rPr>
        <w:t xml:space="preserve"> </w:t>
      </w:r>
      <w:r w:rsidRPr="00CA1C6F">
        <w:rPr>
          <w:sz w:val="24"/>
          <w:szCs w:val="24"/>
        </w:rPr>
        <w:t xml:space="preserve">International flights can be more difficult. </w:t>
      </w:r>
      <w:r w:rsidR="00CA1C6F" w:rsidRPr="00CA1C6F">
        <w:rPr>
          <w:sz w:val="24"/>
          <w:szCs w:val="24"/>
        </w:rPr>
        <w:t xml:space="preserve"> </w:t>
      </w:r>
      <w:r w:rsidRPr="00CA1C6F">
        <w:rPr>
          <w:sz w:val="24"/>
          <w:szCs w:val="24"/>
        </w:rPr>
        <w:t xml:space="preserve">A letter from the embassy, patterned after the one below, may help. </w:t>
      </w:r>
      <w:r w:rsidR="00CA1C6F" w:rsidRPr="00CA1C6F">
        <w:rPr>
          <w:sz w:val="24"/>
          <w:szCs w:val="24"/>
        </w:rPr>
        <w:t xml:space="preserve"> </w:t>
      </w:r>
      <w:r w:rsidRPr="00CA1C6F">
        <w:rPr>
          <w:sz w:val="24"/>
          <w:szCs w:val="24"/>
        </w:rPr>
        <w:t>Overall, an approach similar to the domestic situation will probably make things run as smoothly as possible.</w:t>
      </w:r>
    </w:p>
    <w:p w14:paraId="42F3616A" w14:textId="77777777" w:rsidR="00882575" w:rsidRPr="00CA1C6F" w:rsidRDefault="00882575" w:rsidP="00AD12CA">
      <w:pPr>
        <w:pStyle w:val="BodyText"/>
        <w:ind w:left="864"/>
      </w:pPr>
    </w:p>
    <w:p w14:paraId="0DECEEEF" w14:textId="77777777" w:rsidR="00882575" w:rsidRDefault="00EC56F0" w:rsidP="00AD12CA">
      <w:pPr>
        <w:pStyle w:val="ListParagraph"/>
        <w:numPr>
          <w:ilvl w:val="1"/>
          <w:numId w:val="1"/>
        </w:numPr>
        <w:tabs>
          <w:tab w:val="left" w:pos="1042"/>
        </w:tabs>
        <w:ind w:left="864" w:right="0" w:hanging="199"/>
        <w:rPr>
          <w:sz w:val="24"/>
          <w:szCs w:val="24"/>
        </w:rPr>
      </w:pPr>
      <w:r w:rsidRPr="00CA1C6F">
        <w:rPr>
          <w:sz w:val="24"/>
          <w:szCs w:val="24"/>
        </w:rPr>
        <w:t>Recorders, especially damaged ones, can be susceptible to magnetic fields. Unless it is absolutely necessary (e.g. security will not let the courier through) do not allow the recorder to be run through metal detectors.  X-ray by itself will not harm the</w:t>
      </w:r>
      <w:r w:rsidRPr="00CA1C6F">
        <w:rPr>
          <w:spacing w:val="-1"/>
          <w:sz w:val="24"/>
          <w:szCs w:val="24"/>
        </w:rPr>
        <w:t xml:space="preserve"> </w:t>
      </w:r>
      <w:r w:rsidRPr="00CA1C6F">
        <w:rPr>
          <w:sz w:val="24"/>
          <w:szCs w:val="24"/>
        </w:rPr>
        <w:t>recorder.</w:t>
      </w:r>
    </w:p>
    <w:p w14:paraId="55970EFB" w14:textId="77777777" w:rsidR="00AD12CA" w:rsidRPr="00CA1C6F" w:rsidRDefault="00AD12CA" w:rsidP="00AD12CA">
      <w:pPr>
        <w:pStyle w:val="ListParagraph"/>
        <w:tabs>
          <w:tab w:val="left" w:pos="1042"/>
        </w:tabs>
        <w:ind w:left="864" w:right="0" w:firstLine="0"/>
        <w:rPr>
          <w:sz w:val="24"/>
          <w:szCs w:val="24"/>
        </w:rPr>
      </w:pPr>
    </w:p>
    <w:p w14:paraId="1F2689F4" w14:textId="77777777" w:rsidR="00882575" w:rsidRDefault="00EC56F0" w:rsidP="00AD12CA">
      <w:pPr>
        <w:pStyle w:val="ListParagraph"/>
        <w:numPr>
          <w:ilvl w:val="1"/>
          <w:numId w:val="1"/>
        </w:numPr>
        <w:tabs>
          <w:tab w:val="left" w:pos="1042"/>
        </w:tabs>
        <w:ind w:left="864" w:right="0" w:hanging="199"/>
        <w:rPr>
          <w:sz w:val="24"/>
          <w:szCs w:val="24"/>
        </w:rPr>
      </w:pPr>
      <w:r w:rsidRPr="00CA1C6F">
        <w:rPr>
          <w:sz w:val="24"/>
          <w:szCs w:val="24"/>
        </w:rPr>
        <w:t>If the courier arrives after duty hours and is scheduled to head back out prior to start</w:t>
      </w:r>
      <w:r w:rsidRPr="00CA1C6F">
        <w:rPr>
          <w:spacing w:val="-8"/>
          <w:sz w:val="24"/>
          <w:szCs w:val="24"/>
        </w:rPr>
        <w:t xml:space="preserve"> </w:t>
      </w:r>
      <w:r w:rsidRPr="00CA1C6F">
        <w:rPr>
          <w:sz w:val="24"/>
          <w:szCs w:val="24"/>
        </w:rPr>
        <w:t xml:space="preserve">of business the next day, he/she can drop off the recorder at the command post. </w:t>
      </w:r>
      <w:r w:rsidR="00AD12CA">
        <w:rPr>
          <w:sz w:val="24"/>
          <w:szCs w:val="24"/>
        </w:rPr>
        <w:t xml:space="preserve"> </w:t>
      </w:r>
      <w:r w:rsidRPr="00CA1C6F">
        <w:rPr>
          <w:sz w:val="24"/>
          <w:szCs w:val="24"/>
        </w:rPr>
        <w:t xml:space="preserve">Let us know what is going on and we can pick up the recorder the next morning. </w:t>
      </w:r>
      <w:r w:rsidR="00AD12CA">
        <w:rPr>
          <w:sz w:val="24"/>
          <w:szCs w:val="24"/>
        </w:rPr>
        <w:t xml:space="preserve"> </w:t>
      </w:r>
      <w:r w:rsidRPr="00CA1C6F">
        <w:rPr>
          <w:sz w:val="24"/>
          <w:szCs w:val="24"/>
        </w:rPr>
        <w:t xml:space="preserve">There has been at least one instance in the past where a courier arrived in Albuquerque just before midnight </w:t>
      </w:r>
      <w:r w:rsidR="00066D0C">
        <w:rPr>
          <w:sz w:val="24"/>
          <w:szCs w:val="24"/>
        </w:rPr>
        <w:t>with</w:t>
      </w:r>
      <w:r w:rsidRPr="00CA1C6F">
        <w:rPr>
          <w:sz w:val="24"/>
          <w:szCs w:val="24"/>
        </w:rPr>
        <w:t xml:space="preserve"> explicit instructions </w:t>
      </w:r>
      <w:r w:rsidR="00066D0C">
        <w:rPr>
          <w:sz w:val="24"/>
          <w:szCs w:val="24"/>
        </w:rPr>
        <w:t>from</w:t>
      </w:r>
      <w:r w:rsidRPr="00CA1C6F">
        <w:rPr>
          <w:sz w:val="24"/>
          <w:szCs w:val="24"/>
        </w:rPr>
        <w:t xml:space="preserve"> the SIB President to give the recorder </w:t>
      </w:r>
      <w:r w:rsidRPr="00CA1C6F">
        <w:rPr>
          <w:sz w:val="24"/>
          <w:szCs w:val="24"/>
          <w:u w:val="single"/>
        </w:rPr>
        <w:t>only</w:t>
      </w:r>
      <w:r w:rsidRPr="00066D0C">
        <w:rPr>
          <w:sz w:val="24"/>
          <w:szCs w:val="24"/>
        </w:rPr>
        <w:t xml:space="preserve"> </w:t>
      </w:r>
      <w:r w:rsidRPr="00CA1C6F">
        <w:rPr>
          <w:sz w:val="24"/>
          <w:szCs w:val="24"/>
        </w:rPr>
        <w:t>to a MAAF investigator.  Please do not do</w:t>
      </w:r>
      <w:r w:rsidRPr="00CA1C6F">
        <w:rPr>
          <w:spacing w:val="-8"/>
          <w:sz w:val="24"/>
          <w:szCs w:val="24"/>
        </w:rPr>
        <w:t xml:space="preserve"> </w:t>
      </w:r>
      <w:r w:rsidRPr="00CA1C6F">
        <w:rPr>
          <w:sz w:val="24"/>
          <w:szCs w:val="24"/>
        </w:rPr>
        <w:t>this.</w:t>
      </w:r>
    </w:p>
    <w:p w14:paraId="24871628" w14:textId="77777777" w:rsidR="00550AD1" w:rsidRDefault="00550AD1" w:rsidP="00967009">
      <w:pPr>
        <w:pStyle w:val="ListParagraph"/>
        <w:tabs>
          <w:tab w:val="left" w:pos="1042"/>
        </w:tabs>
        <w:ind w:left="0" w:right="0" w:firstLine="0"/>
        <w:rPr>
          <w:sz w:val="24"/>
          <w:szCs w:val="24"/>
        </w:rPr>
      </w:pPr>
    </w:p>
    <w:p w14:paraId="6D69BF11" w14:textId="77777777" w:rsidR="0055346E" w:rsidRDefault="0055346E" w:rsidP="00967009">
      <w:pPr>
        <w:pStyle w:val="ListParagraph"/>
        <w:tabs>
          <w:tab w:val="left" w:pos="1042"/>
        </w:tabs>
        <w:ind w:left="0" w:right="0" w:firstLine="0"/>
        <w:rPr>
          <w:sz w:val="24"/>
          <w:szCs w:val="24"/>
        </w:rPr>
      </w:pPr>
      <w:r>
        <w:rPr>
          <w:sz w:val="24"/>
          <w:szCs w:val="24"/>
        </w:rPr>
        <w:t>Whichever delivery method is chosen, we’ll ask you to take a few more steps:</w:t>
      </w:r>
    </w:p>
    <w:p w14:paraId="0CD3D468" w14:textId="77777777" w:rsidR="0055346E" w:rsidRDefault="0055346E" w:rsidP="00967009">
      <w:pPr>
        <w:pStyle w:val="ListParagraph"/>
        <w:tabs>
          <w:tab w:val="left" w:pos="1042"/>
        </w:tabs>
        <w:ind w:left="0" w:right="0" w:firstLine="0"/>
        <w:rPr>
          <w:sz w:val="24"/>
          <w:szCs w:val="24"/>
        </w:rPr>
      </w:pPr>
    </w:p>
    <w:p w14:paraId="35885C8B" w14:textId="77777777" w:rsidR="0055346E" w:rsidRDefault="00D072C4" w:rsidP="0055346E">
      <w:pPr>
        <w:pStyle w:val="ListParagraph"/>
        <w:numPr>
          <w:ilvl w:val="1"/>
          <w:numId w:val="1"/>
        </w:numPr>
        <w:tabs>
          <w:tab w:val="left" w:pos="1042"/>
        </w:tabs>
        <w:ind w:left="864" w:right="0" w:hanging="199"/>
        <w:rPr>
          <w:sz w:val="24"/>
          <w:szCs w:val="24"/>
        </w:rPr>
      </w:pPr>
      <w:r>
        <w:rPr>
          <w:sz w:val="24"/>
          <w:szCs w:val="24"/>
        </w:rPr>
        <w:t xml:space="preserve">If the recorder is equipped with an </w:t>
      </w:r>
      <w:r w:rsidR="0055346E">
        <w:rPr>
          <w:sz w:val="24"/>
          <w:szCs w:val="24"/>
        </w:rPr>
        <w:t>Underwater Locator Beacon (ULB or “</w:t>
      </w:r>
      <w:proofErr w:type="spellStart"/>
      <w:r w:rsidR="0055346E">
        <w:rPr>
          <w:sz w:val="24"/>
          <w:szCs w:val="24"/>
        </w:rPr>
        <w:t>pinger</w:t>
      </w:r>
      <w:proofErr w:type="spellEnd"/>
      <w:r w:rsidR="0055346E">
        <w:rPr>
          <w:sz w:val="24"/>
          <w:szCs w:val="24"/>
        </w:rPr>
        <w:t>”)</w:t>
      </w:r>
      <w:r>
        <w:rPr>
          <w:sz w:val="24"/>
          <w:szCs w:val="24"/>
        </w:rPr>
        <w:t xml:space="preserve">, remove and retain the </w:t>
      </w:r>
      <w:proofErr w:type="spellStart"/>
      <w:r>
        <w:rPr>
          <w:sz w:val="24"/>
          <w:szCs w:val="24"/>
        </w:rPr>
        <w:t>pinger</w:t>
      </w:r>
      <w:proofErr w:type="spellEnd"/>
      <w:r w:rsidR="0055346E">
        <w:rPr>
          <w:sz w:val="24"/>
          <w:szCs w:val="24"/>
        </w:rPr>
        <w:t xml:space="preserve"> IAW T.O. procedures.  </w:t>
      </w:r>
      <w:proofErr w:type="spellStart"/>
      <w:r w:rsidR="0055346E">
        <w:rPr>
          <w:sz w:val="24"/>
          <w:szCs w:val="24"/>
        </w:rPr>
        <w:t>Pingers</w:t>
      </w:r>
      <w:proofErr w:type="spellEnd"/>
      <w:r w:rsidR="0055346E">
        <w:rPr>
          <w:sz w:val="24"/>
          <w:szCs w:val="24"/>
        </w:rPr>
        <w:t xml:space="preserve"> are powered by lithium batteries and some of the shippers push back against shipping such items.</w:t>
      </w:r>
    </w:p>
    <w:p w14:paraId="4B531444" w14:textId="77777777" w:rsidR="0055346E" w:rsidRDefault="0055346E" w:rsidP="00D072C4">
      <w:pPr>
        <w:tabs>
          <w:tab w:val="left" w:pos="1042"/>
        </w:tabs>
        <w:rPr>
          <w:sz w:val="24"/>
          <w:szCs w:val="24"/>
        </w:rPr>
      </w:pPr>
    </w:p>
    <w:p w14:paraId="6D1C8EDA" w14:textId="2A2B5F60" w:rsidR="00D072C4" w:rsidRDefault="00D072C4" w:rsidP="00D072C4">
      <w:pPr>
        <w:pStyle w:val="ListParagraph"/>
        <w:numPr>
          <w:ilvl w:val="1"/>
          <w:numId w:val="1"/>
        </w:numPr>
        <w:tabs>
          <w:tab w:val="left" w:pos="1042"/>
        </w:tabs>
        <w:ind w:left="864" w:right="0" w:hanging="199"/>
        <w:rPr>
          <w:sz w:val="24"/>
          <w:szCs w:val="24"/>
        </w:rPr>
      </w:pPr>
      <w:r>
        <w:rPr>
          <w:sz w:val="24"/>
          <w:szCs w:val="24"/>
        </w:rPr>
        <w:t>Include a piece of paper with the recorder that gives us a brief synopsis of the mishap (</w:t>
      </w:r>
      <w:proofErr w:type="gramStart"/>
      <w:r>
        <w:rPr>
          <w:sz w:val="24"/>
          <w:szCs w:val="24"/>
        </w:rPr>
        <w:t>i.e.</w:t>
      </w:r>
      <w:proofErr w:type="gramEnd"/>
      <w:r>
        <w:rPr>
          <w:sz w:val="24"/>
          <w:szCs w:val="24"/>
        </w:rPr>
        <w:t xml:space="preserve"> type of aircraft, tail number, description of the mishap, date</w:t>
      </w:r>
      <w:r w:rsidR="009D6332">
        <w:rPr>
          <w:sz w:val="24"/>
          <w:szCs w:val="24"/>
        </w:rPr>
        <w:t>,</w:t>
      </w:r>
      <w:r>
        <w:rPr>
          <w:sz w:val="24"/>
          <w:szCs w:val="24"/>
        </w:rPr>
        <w:t xml:space="preserve"> location</w:t>
      </w:r>
      <w:r w:rsidR="00272508">
        <w:rPr>
          <w:sz w:val="24"/>
          <w:szCs w:val="24"/>
        </w:rPr>
        <w:t xml:space="preserve"> and AFSAS ID</w:t>
      </w:r>
      <w:r>
        <w:rPr>
          <w:sz w:val="24"/>
          <w:szCs w:val="24"/>
        </w:rPr>
        <w:t>).  Also include the name, shipping address and commercial phone number of the POC to whom you would like us to return the recorder when we have completed our work.</w:t>
      </w:r>
    </w:p>
    <w:p w14:paraId="7BA14404" w14:textId="77777777" w:rsidR="0055346E" w:rsidRPr="00CA1C6F" w:rsidRDefault="0055346E" w:rsidP="00967009">
      <w:pPr>
        <w:pStyle w:val="ListParagraph"/>
        <w:tabs>
          <w:tab w:val="left" w:pos="1042"/>
        </w:tabs>
        <w:ind w:left="0" w:right="0" w:firstLine="0"/>
        <w:rPr>
          <w:sz w:val="24"/>
          <w:szCs w:val="24"/>
        </w:rPr>
      </w:pPr>
    </w:p>
    <w:p w14:paraId="74BB5359" w14:textId="77777777" w:rsidR="00882575" w:rsidRPr="00CA1C6F" w:rsidRDefault="00EC56F0" w:rsidP="00AD12CA">
      <w:pPr>
        <w:pStyle w:val="BodyText"/>
      </w:pPr>
      <w:r w:rsidRPr="00CA1C6F">
        <w:t>=====================================================================</w:t>
      </w:r>
    </w:p>
    <w:p w14:paraId="51796DF3" w14:textId="77777777" w:rsidR="00882575" w:rsidRPr="00CA1C6F" w:rsidRDefault="00882575" w:rsidP="00CA1C6F">
      <w:pPr>
        <w:pStyle w:val="BodyText"/>
      </w:pPr>
    </w:p>
    <w:p w14:paraId="3A7BDD6B" w14:textId="77777777" w:rsidR="00882575" w:rsidRPr="00CA1C6F" w:rsidRDefault="00EC56F0" w:rsidP="00AD12CA">
      <w:pPr>
        <w:pStyle w:val="BodyText"/>
        <w:jc w:val="center"/>
      </w:pPr>
      <w:r w:rsidRPr="00CA1C6F">
        <w:t xml:space="preserve">Underwater </w:t>
      </w:r>
      <w:r w:rsidR="00AD12CA">
        <w:t>R</w:t>
      </w:r>
      <w:r w:rsidRPr="00CA1C6F">
        <w:t>ecovery</w:t>
      </w:r>
    </w:p>
    <w:p w14:paraId="3CEA190E" w14:textId="77777777" w:rsidR="00882575" w:rsidRPr="00CA1C6F" w:rsidRDefault="00882575" w:rsidP="00CA1C6F">
      <w:pPr>
        <w:pStyle w:val="BodyText"/>
      </w:pPr>
    </w:p>
    <w:p w14:paraId="7BCFF6FD" w14:textId="77777777" w:rsidR="00882575" w:rsidRPr="00CA1C6F" w:rsidRDefault="00EC56F0" w:rsidP="00CA1C6F">
      <w:pPr>
        <w:pStyle w:val="BodyText"/>
        <w:ind w:left="100" w:right="62"/>
      </w:pPr>
      <w:r w:rsidRPr="00CA1C6F">
        <w:t>Underwater recovery of recorders is a special topic.</w:t>
      </w:r>
      <w:r w:rsidR="00AD12CA">
        <w:t xml:space="preserve"> </w:t>
      </w:r>
      <w:r w:rsidRPr="00CA1C6F">
        <w:t xml:space="preserve"> </w:t>
      </w:r>
      <w:r w:rsidRPr="00CA1C6F">
        <w:rPr>
          <w:b/>
        </w:rPr>
        <w:t>It is extremely important that a recorder recovered from the water be kept wet at all times.</w:t>
      </w:r>
      <w:r w:rsidRPr="00AD12CA">
        <w:t xml:space="preserve"> </w:t>
      </w:r>
      <w:r w:rsidR="00AD12CA">
        <w:t xml:space="preserve"> </w:t>
      </w:r>
      <w:r w:rsidRPr="00CA1C6F">
        <w:t xml:space="preserve">If possible, prepare a container of water prior to bringing the recorder up. </w:t>
      </w:r>
      <w:r w:rsidR="00AD12CA">
        <w:t xml:space="preserve"> </w:t>
      </w:r>
      <w:r w:rsidRPr="00CA1C6F">
        <w:t xml:space="preserve">We have found that an ice chest of the appropriate size works well. </w:t>
      </w:r>
      <w:r w:rsidR="00AD12CA">
        <w:t xml:space="preserve"> </w:t>
      </w:r>
      <w:r w:rsidRPr="00CA1C6F">
        <w:t xml:space="preserve">Once the recorder is removed from the body of water in which the aircraft crashed, immediately place it in the container. </w:t>
      </w:r>
      <w:r w:rsidR="00AD12CA">
        <w:t xml:space="preserve"> </w:t>
      </w:r>
      <w:r w:rsidRPr="00CA1C6F">
        <w:t>Do not make any attempt to drain or flush the recorder – just get it back under water as quickly as possible.</w:t>
      </w:r>
      <w:r w:rsidR="00AD12CA">
        <w:t xml:space="preserve"> </w:t>
      </w:r>
      <w:r w:rsidRPr="00CA1C6F">
        <w:t xml:space="preserve"> Deionized distilled water in the container is best, regardless of the type of water the recorder is being removed from. </w:t>
      </w:r>
      <w:r w:rsidR="00AD12CA">
        <w:t xml:space="preserve"> </w:t>
      </w:r>
      <w:r w:rsidRPr="00CA1C6F">
        <w:t>Tap water or sea water may be used (in that order) if distilled water is not available.</w:t>
      </w:r>
    </w:p>
    <w:p w14:paraId="74433DFF" w14:textId="77777777" w:rsidR="00882575" w:rsidRPr="00CA1C6F" w:rsidRDefault="00882575" w:rsidP="00CA1C6F">
      <w:pPr>
        <w:rPr>
          <w:sz w:val="24"/>
          <w:szCs w:val="24"/>
        </w:rPr>
        <w:sectPr w:rsidR="00882575" w:rsidRPr="00CA1C6F" w:rsidSect="00D072C4">
          <w:pgSz w:w="12240" w:h="15840"/>
          <w:pgMar w:top="1152" w:right="1440" w:bottom="1152" w:left="1440" w:header="720" w:footer="720" w:gutter="0"/>
          <w:cols w:space="720"/>
          <w:docGrid w:linePitch="299"/>
        </w:sectPr>
      </w:pPr>
    </w:p>
    <w:p w14:paraId="52AE43AA" w14:textId="77777777" w:rsidR="00882575" w:rsidRPr="00CA1C6F" w:rsidRDefault="00EC56F0" w:rsidP="00550AD1">
      <w:pPr>
        <w:pStyle w:val="BodyText"/>
      </w:pPr>
      <w:r w:rsidRPr="00CA1C6F">
        <w:lastRenderedPageBreak/>
        <w:t>MEMORANDUM FOR WHOM IT MAY CONCERN</w:t>
      </w:r>
    </w:p>
    <w:p w14:paraId="0266BD7C" w14:textId="77777777" w:rsidR="00882575" w:rsidRPr="00CA1C6F" w:rsidRDefault="00882575" w:rsidP="00550AD1">
      <w:pPr>
        <w:pStyle w:val="BodyText"/>
      </w:pPr>
    </w:p>
    <w:p w14:paraId="3A7FE0AA" w14:textId="77777777" w:rsidR="00882575" w:rsidRPr="00CA1C6F" w:rsidRDefault="00AD12CA" w:rsidP="00550AD1">
      <w:pPr>
        <w:pStyle w:val="BodyText"/>
        <w:tabs>
          <w:tab w:val="left" w:pos="1061"/>
        </w:tabs>
      </w:pPr>
      <w:r>
        <w:t xml:space="preserve">FROM:  </w:t>
      </w:r>
      <w:r w:rsidR="00EC56F0" w:rsidRPr="00CA1C6F">
        <w:t>SIB President</w:t>
      </w:r>
    </w:p>
    <w:p w14:paraId="56DAB073" w14:textId="77777777" w:rsidR="00882575" w:rsidRPr="00CA1C6F" w:rsidRDefault="00882575" w:rsidP="00550AD1">
      <w:pPr>
        <w:pStyle w:val="BodyText"/>
      </w:pPr>
    </w:p>
    <w:p w14:paraId="1EB022B1" w14:textId="77777777" w:rsidR="00882575" w:rsidRPr="00CA1C6F" w:rsidRDefault="00EC56F0" w:rsidP="00550AD1">
      <w:pPr>
        <w:pStyle w:val="BodyText"/>
      </w:pPr>
      <w:r w:rsidRPr="00CA1C6F">
        <w:t>SUBJECT:  Transport of Flight Data Recorder Components</w:t>
      </w:r>
    </w:p>
    <w:p w14:paraId="662F9DE4" w14:textId="77777777" w:rsidR="00882575" w:rsidRPr="00CA1C6F" w:rsidRDefault="00882575" w:rsidP="00550AD1">
      <w:pPr>
        <w:pStyle w:val="BodyText"/>
      </w:pPr>
    </w:p>
    <w:p w14:paraId="4BC91981" w14:textId="067F2DDA" w:rsidR="00882575" w:rsidRPr="00CA1C6F" w:rsidRDefault="00DB6338" w:rsidP="00550AD1">
      <w:pPr>
        <w:pStyle w:val="BodyText"/>
        <w:ind w:firstLine="720"/>
      </w:pPr>
      <w:r>
        <w:t>TSgt</w:t>
      </w:r>
      <w:r w:rsidR="00176CDE">
        <w:t xml:space="preserve"> Pat</w:t>
      </w:r>
      <w:r w:rsidR="00EC56F0" w:rsidRPr="00CA1C6F">
        <w:t xml:space="preserve"> Smith, SSAN xxx-xx-</w:t>
      </w:r>
      <w:proofErr w:type="spellStart"/>
      <w:r w:rsidR="00EC56F0" w:rsidRPr="00CA1C6F">
        <w:t>xxxx</w:t>
      </w:r>
      <w:proofErr w:type="spellEnd"/>
      <w:r w:rsidR="00EC56F0" w:rsidRPr="00CA1C6F">
        <w:t xml:space="preserve">, is transporting flight data recorder components from the xxx aircraft that crashed in &lt;location&gt; on &lt;date&gt;. </w:t>
      </w:r>
      <w:r w:rsidR="00AD12CA">
        <w:t xml:space="preserve"> </w:t>
      </w:r>
      <w:r w:rsidR="00EC56F0" w:rsidRPr="00CA1C6F">
        <w:t>The purpose of his</w:t>
      </w:r>
      <w:r w:rsidR="00176CDE">
        <w:t>/her</w:t>
      </w:r>
      <w:r w:rsidR="00EC56F0" w:rsidRPr="00CA1C6F">
        <w:t xml:space="preserve"> trip is to participate in the extraction of data from these components at the Air Force Safety Center in Albuquerque, NM.</w:t>
      </w:r>
    </w:p>
    <w:p w14:paraId="7CE4565B" w14:textId="77777777" w:rsidR="00882575" w:rsidRPr="00CA1C6F" w:rsidRDefault="00882575" w:rsidP="00550AD1">
      <w:pPr>
        <w:pStyle w:val="BodyText"/>
      </w:pPr>
    </w:p>
    <w:p w14:paraId="5ED1E1DC" w14:textId="77777777" w:rsidR="00882575" w:rsidRPr="00CA1C6F" w:rsidRDefault="00EC56F0" w:rsidP="00550AD1">
      <w:pPr>
        <w:pStyle w:val="BodyText"/>
        <w:ind w:firstLine="720"/>
      </w:pPr>
      <w:r w:rsidRPr="00CA1C6F">
        <w:t>These components are highly sensitive to magnetic fields and electrostatic discharge; therefore, they cannot be examined with metal detectors or removed from the electrostatic packaging for visual inspection.  X-rays by themselves will not harm the recorder.</w:t>
      </w:r>
    </w:p>
    <w:p w14:paraId="34D2980E" w14:textId="77777777" w:rsidR="00882575" w:rsidRPr="00CA1C6F" w:rsidRDefault="00882575" w:rsidP="00550AD1">
      <w:pPr>
        <w:pStyle w:val="BodyText"/>
      </w:pPr>
    </w:p>
    <w:p w14:paraId="0E20107B" w14:textId="2EE65F09" w:rsidR="00882575" w:rsidRPr="00CA1C6F" w:rsidRDefault="00EC56F0" w:rsidP="00550AD1">
      <w:pPr>
        <w:pStyle w:val="BodyText"/>
        <w:ind w:firstLine="720"/>
      </w:pPr>
      <w:r w:rsidRPr="00CA1C6F">
        <w:t xml:space="preserve">Please assist </w:t>
      </w:r>
      <w:r w:rsidR="00642CD2">
        <w:t>TSgt</w:t>
      </w:r>
      <w:r w:rsidRPr="00CA1C6F">
        <w:t xml:space="preserve"> Smith as required in clearing airport security checkpoints. </w:t>
      </w:r>
      <w:r w:rsidR="00AD12CA">
        <w:t xml:space="preserve"> </w:t>
      </w:r>
      <w:r w:rsidRPr="00CA1C6F">
        <w:t xml:space="preserve">If you have any questions, please call Mr. </w:t>
      </w:r>
      <w:r w:rsidR="00642CD2">
        <w:t>Mark Ruddell</w:t>
      </w:r>
      <w:r w:rsidRPr="00CA1C6F">
        <w:t xml:space="preserve">, the Air Force Safety Center’s Chief </w:t>
      </w:r>
      <w:r w:rsidR="00642CD2">
        <w:t xml:space="preserve">Aviation </w:t>
      </w:r>
      <w:r w:rsidRPr="00CA1C6F">
        <w:t>Engineer at (505) 846-099</w:t>
      </w:r>
      <w:r w:rsidR="00897683">
        <w:t>0</w:t>
      </w:r>
      <w:r w:rsidRPr="00CA1C6F">
        <w:t>.</w:t>
      </w:r>
    </w:p>
    <w:p w14:paraId="7F24E56B" w14:textId="77777777" w:rsidR="00882575" w:rsidRPr="00CA1C6F" w:rsidRDefault="00882575" w:rsidP="00550AD1">
      <w:pPr>
        <w:pStyle w:val="BodyText"/>
      </w:pPr>
    </w:p>
    <w:p w14:paraId="4582368D" w14:textId="77777777" w:rsidR="00882575" w:rsidRPr="00CA1C6F" w:rsidRDefault="00882575" w:rsidP="00550AD1">
      <w:pPr>
        <w:pStyle w:val="BodyText"/>
      </w:pPr>
    </w:p>
    <w:p w14:paraId="2F73A2A7" w14:textId="30283107" w:rsidR="00882575" w:rsidRDefault="00550AD1" w:rsidP="008E1230">
      <w:pPr>
        <w:pStyle w:val="BodyText"/>
        <w:ind w:left="5040"/>
      </w:pPr>
      <w:r>
        <w:t>SIGNATURE BLOCK</w:t>
      </w:r>
    </w:p>
    <w:p w14:paraId="10ED981C" w14:textId="77777777" w:rsidR="008E1230" w:rsidRDefault="008E1230" w:rsidP="00F9676A">
      <w:pPr>
        <w:pStyle w:val="BodyText"/>
        <w:ind w:left="5040"/>
      </w:pPr>
    </w:p>
    <w:p w14:paraId="0233BBEF" w14:textId="77777777" w:rsidR="00550AD1" w:rsidRPr="00CA1C6F" w:rsidRDefault="00550AD1" w:rsidP="00550AD1">
      <w:pPr>
        <w:pStyle w:val="BodyText"/>
      </w:pPr>
    </w:p>
    <w:sectPr w:rsidR="00550AD1" w:rsidRPr="00CA1C6F">
      <w:pgSz w:w="12240" w:h="15840"/>
      <w:pgMar w:top="1360" w:right="134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1C2DA4"/>
    <w:multiLevelType w:val="hybridMultilevel"/>
    <w:tmpl w:val="72767A4A"/>
    <w:lvl w:ilvl="0" w:tplc="FB04869A">
      <w:start w:val="1"/>
      <w:numFmt w:val="decimal"/>
      <w:lvlText w:val="%1."/>
      <w:lvlJc w:val="left"/>
      <w:pPr>
        <w:ind w:left="406" w:hanging="300"/>
        <w:jc w:val="left"/>
      </w:pPr>
      <w:rPr>
        <w:rFonts w:ascii="Times New Roman" w:eastAsia="Times New Roman" w:hAnsi="Times New Roman" w:cs="Times New Roman" w:hint="default"/>
        <w:spacing w:val="-5"/>
        <w:w w:val="99"/>
        <w:sz w:val="24"/>
        <w:szCs w:val="24"/>
      </w:rPr>
    </w:lvl>
    <w:lvl w:ilvl="1" w:tplc="5DE44D98">
      <w:numFmt w:val="bullet"/>
      <w:lvlText w:val="-"/>
      <w:lvlJc w:val="left"/>
      <w:pPr>
        <w:ind w:left="1061" w:hanging="200"/>
      </w:pPr>
      <w:rPr>
        <w:rFonts w:ascii="Times New Roman" w:eastAsia="Times New Roman" w:hAnsi="Times New Roman" w:cs="Times New Roman" w:hint="default"/>
        <w:spacing w:val="-2"/>
        <w:w w:val="99"/>
        <w:sz w:val="24"/>
        <w:szCs w:val="24"/>
      </w:rPr>
    </w:lvl>
    <w:lvl w:ilvl="2" w:tplc="551C6ACA">
      <w:numFmt w:val="bullet"/>
      <w:lvlText w:val="•"/>
      <w:lvlJc w:val="left"/>
      <w:pPr>
        <w:ind w:left="2008" w:hanging="200"/>
      </w:pPr>
      <w:rPr>
        <w:rFonts w:hint="default"/>
      </w:rPr>
    </w:lvl>
    <w:lvl w:ilvl="3" w:tplc="2C1A5E10">
      <w:numFmt w:val="bullet"/>
      <w:lvlText w:val="•"/>
      <w:lvlJc w:val="left"/>
      <w:pPr>
        <w:ind w:left="2957" w:hanging="200"/>
      </w:pPr>
      <w:rPr>
        <w:rFonts w:hint="default"/>
      </w:rPr>
    </w:lvl>
    <w:lvl w:ilvl="4" w:tplc="0F9655FC">
      <w:numFmt w:val="bullet"/>
      <w:lvlText w:val="•"/>
      <w:lvlJc w:val="left"/>
      <w:pPr>
        <w:ind w:left="3906" w:hanging="200"/>
      </w:pPr>
      <w:rPr>
        <w:rFonts w:hint="default"/>
      </w:rPr>
    </w:lvl>
    <w:lvl w:ilvl="5" w:tplc="F816191E">
      <w:numFmt w:val="bullet"/>
      <w:lvlText w:val="•"/>
      <w:lvlJc w:val="left"/>
      <w:pPr>
        <w:ind w:left="4855" w:hanging="200"/>
      </w:pPr>
      <w:rPr>
        <w:rFonts w:hint="default"/>
      </w:rPr>
    </w:lvl>
    <w:lvl w:ilvl="6" w:tplc="0016AD58">
      <w:numFmt w:val="bullet"/>
      <w:lvlText w:val="•"/>
      <w:lvlJc w:val="left"/>
      <w:pPr>
        <w:ind w:left="5804" w:hanging="200"/>
      </w:pPr>
      <w:rPr>
        <w:rFonts w:hint="default"/>
      </w:rPr>
    </w:lvl>
    <w:lvl w:ilvl="7" w:tplc="B7D62F18">
      <w:numFmt w:val="bullet"/>
      <w:lvlText w:val="•"/>
      <w:lvlJc w:val="left"/>
      <w:pPr>
        <w:ind w:left="6753" w:hanging="200"/>
      </w:pPr>
      <w:rPr>
        <w:rFonts w:hint="default"/>
      </w:rPr>
    </w:lvl>
    <w:lvl w:ilvl="8" w:tplc="0BA8A79A">
      <w:numFmt w:val="bullet"/>
      <w:lvlText w:val="•"/>
      <w:lvlJc w:val="left"/>
      <w:pPr>
        <w:ind w:left="7702" w:hanging="200"/>
      </w:pPr>
      <w:rPr>
        <w:rFonts w:hint="default"/>
      </w:rPr>
    </w:lvl>
  </w:abstractNum>
  <w:num w:numId="1" w16cid:durableId="1704557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575"/>
    <w:rsid w:val="00066D0C"/>
    <w:rsid w:val="00176CDE"/>
    <w:rsid w:val="002127B6"/>
    <w:rsid w:val="00272508"/>
    <w:rsid w:val="003C304C"/>
    <w:rsid w:val="00411F15"/>
    <w:rsid w:val="00550AD1"/>
    <w:rsid w:val="0055346E"/>
    <w:rsid w:val="00642CD2"/>
    <w:rsid w:val="00882575"/>
    <w:rsid w:val="00897683"/>
    <w:rsid w:val="008E1230"/>
    <w:rsid w:val="008E6650"/>
    <w:rsid w:val="00907A8A"/>
    <w:rsid w:val="00967009"/>
    <w:rsid w:val="009D6332"/>
    <w:rsid w:val="009E4F66"/>
    <w:rsid w:val="00A01FE4"/>
    <w:rsid w:val="00AD12CA"/>
    <w:rsid w:val="00BD215B"/>
    <w:rsid w:val="00CA1C6F"/>
    <w:rsid w:val="00D072C4"/>
    <w:rsid w:val="00DB6338"/>
    <w:rsid w:val="00EB0513"/>
    <w:rsid w:val="00EC56F0"/>
    <w:rsid w:val="00F22AFD"/>
    <w:rsid w:val="00F96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A757D"/>
  <w15:docId w15:val="{76657995-40D8-41FF-AD94-6DCFA5C58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406" w:right="117" w:hanging="199"/>
    </w:pPr>
  </w:style>
  <w:style w:type="paragraph" w:customStyle="1" w:styleId="TableParagraph">
    <w:name w:val="Table Paragraph"/>
    <w:basedOn w:val="Normal"/>
    <w:uiPriority w:val="1"/>
    <w:qFormat/>
    <w:pPr>
      <w:ind w:left="603"/>
    </w:pPr>
  </w:style>
  <w:style w:type="table" w:styleId="TableGrid">
    <w:name w:val="Table Grid"/>
    <w:basedOn w:val="TableNormal"/>
    <w:uiPriority w:val="39"/>
    <w:rsid w:val="00967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D215B"/>
    <w:pPr>
      <w:widowControl/>
      <w:autoSpaceDE/>
      <w:autoSpaceDN/>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EB0513"/>
    <w:rPr>
      <w:sz w:val="16"/>
      <w:szCs w:val="16"/>
    </w:rPr>
  </w:style>
  <w:style w:type="paragraph" w:styleId="CommentText">
    <w:name w:val="annotation text"/>
    <w:basedOn w:val="Normal"/>
    <w:link w:val="CommentTextChar"/>
    <w:uiPriority w:val="99"/>
    <w:unhideWhenUsed/>
    <w:rsid w:val="00EB0513"/>
    <w:rPr>
      <w:sz w:val="20"/>
      <w:szCs w:val="20"/>
    </w:rPr>
  </w:style>
  <w:style w:type="character" w:customStyle="1" w:styleId="CommentTextChar">
    <w:name w:val="Comment Text Char"/>
    <w:basedOn w:val="DefaultParagraphFont"/>
    <w:link w:val="CommentText"/>
    <w:uiPriority w:val="99"/>
    <w:rsid w:val="00EB05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B0513"/>
    <w:rPr>
      <w:b/>
      <w:bCs/>
    </w:rPr>
  </w:style>
  <w:style w:type="character" w:customStyle="1" w:styleId="CommentSubjectChar">
    <w:name w:val="Comment Subject Char"/>
    <w:basedOn w:val="CommentTextChar"/>
    <w:link w:val="CommentSubject"/>
    <w:uiPriority w:val="99"/>
    <w:semiHidden/>
    <w:rsid w:val="00EB051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2B31E98594EC499A1CC81F9783F694" ma:contentTypeVersion="13" ma:contentTypeDescription="Create a new document." ma:contentTypeScope="" ma:versionID="de33c78b260ec9d5591474ad4fb097b8">
  <xsd:schema xmlns:xsd="http://www.w3.org/2001/XMLSchema" xmlns:xs="http://www.w3.org/2001/XMLSchema" xmlns:p="http://schemas.microsoft.com/office/2006/metadata/properties" xmlns:ns1="http://schemas.microsoft.com/sharepoint/v3" xmlns:ns2="6ec2691c-f65a-45c4-8c5b-743cfd6ac4c5" xmlns:ns3="07d0f28b-2024-49a8-960c-0c5563996862" targetNamespace="http://schemas.microsoft.com/office/2006/metadata/properties" ma:root="true" ma:fieldsID="ee2e5ad4091f87a26b52061447e2faee" ns1:_="" ns2:_="" ns3:_="">
    <xsd:import namespace="http://schemas.microsoft.com/sharepoint/v3"/>
    <xsd:import namespace="6ec2691c-f65a-45c4-8c5b-743cfd6ac4c5"/>
    <xsd:import namespace="07d0f28b-2024-49a8-960c-0c55639968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c2691c-f65a-45c4-8c5b-743cfd6ac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d0f28b-2024-49a8-960c-0c55639968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C12ED02-4C6F-466C-A836-5F67B75B947B}"/>
</file>

<file path=customXml/itemProps2.xml><?xml version="1.0" encoding="utf-8"?>
<ds:datastoreItem xmlns:ds="http://schemas.openxmlformats.org/officeDocument/2006/customXml" ds:itemID="{7ACFB1E5-A5E4-46E7-842A-02ACD3D57A69}"/>
</file>

<file path=customXml/itemProps3.xml><?xml version="1.0" encoding="utf-8"?>
<ds:datastoreItem xmlns:ds="http://schemas.openxmlformats.org/officeDocument/2006/customXml" ds:itemID="{97E91CBC-717A-4FEF-81BD-BB1222F4AE2B}"/>
</file>

<file path=docProps/app.xml><?xml version="1.0" encoding="utf-8"?>
<Properties xmlns="http://schemas.openxmlformats.org/officeDocument/2006/extended-properties" xmlns:vt="http://schemas.openxmlformats.org/officeDocument/2006/docPropsVTypes">
  <Template>Normal</Template>
  <TotalTime>2</TotalTime>
  <Pages>3</Pages>
  <Words>877</Words>
  <Characters>5001</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USAF</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ASHBURN, ANDY T Lt Col USAF AFSEC AFSEC/SEFO</dc:creator>
  <cp:lastModifiedBy>ASHBURN, ANDY T Lt Col USAF AFSEC AFSEC/SEFO</cp:lastModifiedBy>
  <cp:revision>2</cp:revision>
  <dcterms:created xsi:type="dcterms:W3CDTF">2023-01-27T23:20:00Z</dcterms:created>
  <dcterms:modified xsi:type="dcterms:W3CDTF">2023-01-27T23:20:00Z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2014-04-04T00:00:00Z</vt:filetime>
  </property>
  <property fmtid="{D5CDD505-2E9C-101B-9397-08002B2CF9AE}" pid="3" name="LastSaved">
    <vt:filetime>2018-08-27T00:00:00Z</vt:filetime>
  </property>
  <property fmtid="{D5CDD505-2E9C-101B-9397-08002B2CF9AE}" pid="4" name="ContentTypeId">
    <vt:lpwstr>0x010100482B31E98594EC499A1CC81F9783F694</vt:lpwstr>
  </property>
</Properties>
</file>